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b/>
          <w:sz w:val="36"/>
          <w:szCs w:val="28"/>
        </w:rPr>
      </w:pPr>
      <w:r>
        <w:rPr>
          <w:rFonts w:ascii="仿宋" w:hAnsi="仿宋" w:eastAsia="仿宋"/>
          <w:b/>
          <w:sz w:val="36"/>
          <w:szCs w:val="28"/>
        </w:rPr>
        <w:t>附件</w:t>
      </w:r>
      <w:r>
        <w:rPr>
          <w:rFonts w:hint="eastAsia" w:ascii="仿宋" w:hAnsi="仿宋" w:eastAsia="仿宋"/>
          <w:b/>
          <w:sz w:val="36"/>
          <w:szCs w:val="28"/>
        </w:rPr>
        <w:t>：</w:t>
      </w:r>
    </w:p>
    <w:p>
      <w:pPr>
        <w:jc w:val="center"/>
        <w:rPr>
          <w:rFonts w:ascii="仿宋" w:hAnsi="仿宋" w:eastAsia="仿宋"/>
          <w:b/>
          <w:sz w:val="36"/>
          <w:szCs w:val="28"/>
        </w:rPr>
      </w:pPr>
      <w:r>
        <w:rPr>
          <w:rFonts w:hint="eastAsia" w:ascii="仿宋" w:hAnsi="仿宋" w:eastAsia="仿宋"/>
          <w:b/>
          <w:sz w:val="36"/>
          <w:szCs w:val="28"/>
        </w:rPr>
        <w:t>中山</w:t>
      </w:r>
      <w:r>
        <w:rPr>
          <w:rFonts w:ascii="仿宋" w:hAnsi="仿宋" w:eastAsia="仿宋"/>
          <w:b/>
          <w:sz w:val="36"/>
          <w:szCs w:val="28"/>
        </w:rPr>
        <w:t>大学</w:t>
      </w:r>
      <w:r>
        <w:rPr>
          <w:rFonts w:hint="eastAsia" w:ascii="仿宋" w:hAnsi="仿宋" w:eastAsia="仿宋"/>
          <w:b/>
          <w:sz w:val="36"/>
          <w:szCs w:val="28"/>
        </w:rPr>
        <w:t xml:space="preserve"> “</w:t>
      </w:r>
      <w:r>
        <w:rPr>
          <w:rFonts w:hint="default" w:ascii="仿宋" w:hAnsi="仿宋" w:eastAsia="仿宋"/>
          <w:b/>
          <w:sz w:val="36"/>
          <w:szCs w:val="28"/>
          <w:woUserID w:val="1"/>
        </w:rPr>
        <w:t>金稻电器</w:t>
      </w:r>
      <w:r>
        <w:rPr>
          <w:rFonts w:ascii="仿宋" w:hAnsi="仿宋" w:eastAsia="仿宋"/>
          <w:b/>
          <w:sz w:val="36"/>
          <w:szCs w:val="28"/>
        </w:rPr>
        <w:t>奖学</w:t>
      </w:r>
      <w:r>
        <w:rPr>
          <w:rFonts w:ascii="仿宋" w:hAnsi="仿宋" w:eastAsia="仿宋"/>
          <w:b/>
          <w:sz w:val="36"/>
          <w:szCs w:val="28"/>
          <w:woUserID w:val="1"/>
        </w:rPr>
        <w:t>基</w:t>
      </w:r>
      <w:r>
        <w:rPr>
          <w:rFonts w:ascii="仿宋" w:hAnsi="仿宋" w:eastAsia="仿宋"/>
          <w:b/>
          <w:sz w:val="36"/>
          <w:szCs w:val="28"/>
        </w:rPr>
        <w:t>金”</w:t>
      </w:r>
      <w:r>
        <w:rPr>
          <w:rFonts w:hint="eastAsia" w:ascii="仿宋" w:hAnsi="仿宋" w:eastAsia="仿宋"/>
          <w:b/>
          <w:sz w:val="36"/>
          <w:szCs w:val="28"/>
        </w:rPr>
        <w:t>评选办法</w:t>
      </w:r>
    </w:p>
    <w:p>
      <w:pPr>
        <w:rPr>
          <w:rFonts w:ascii="仿宋" w:hAnsi="仿宋" w:eastAsia="仿宋"/>
          <w:sz w:val="28"/>
          <w:szCs w:val="28"/>
        </w:rPr>
      </w:pPr>
    </w:p>
    <w:p>
      <w:pPr>
        <w:ind w:firstLine="560" w:firstLineChars="200"/>
        <w:rPr>
          <w:rFonts w:eastAsia="仿宋"/>
          <w:sz w:val="28"/>
          <w:szCs w:val="28"/>
        </w:rPr>
      </w:pPr>
      <w:r>
        <w:rPr>
          <w:rFonts w:hint="eastAsia" w:eastAsia="仿宋"/>
          <w:sz w:val="28"/>
          <w:szCs w:val="28"/>
        </w:rPr>
        <w:t>为促进</w:t>
      </w:r>
      <w:r>
        <w:rPr>
          <w:rFonts w:hint="default" w:eastAsia="仿宋"/>
          <w:sz w:val="28"/>
          <w:szCs w:val="28"/>
          <w:woUserID w:val="1"/>
        </w:rPr>
        <w:t>计算机</w:t>
      </w:r>
      <w:r>
        <w:rPr>
          <w:rFonts w:hint="eastAsia" w:eastAsia="仿宋"/>
          <w:sz w:val="28"/>
          <w:szCs w:val="28"/>
        </w:rPr>
        <w:t>领域的人才培养，鼓励学生奋发向上，经</w:t>
      </w:r>
      <w:r>
        <w:rPr>
          <w:rFonts w:hint="default" w:eastAsia="仿宋"/>
          <w:sz w:val="28"/>
          <w:szCs w:val="28"/>
          <w:woUserID w:val="1"/>
        </w:rPr>
        <w:t>金稻电器</w:t>
      </w:r>
      <w:r>
        <w:rPr>
          <w:rFonts w:hint="eastAsia" w:eastAsia="仿宋"/>
          <w:sz w:val="28"/>
          <w:szCs w:val="28"/>
        </w:rPr>
        <w:t>有限公司和中山大学软件工程学院商定，由</w:t>
      </w:r>
      <w:r>
        <w:rPr>
          <w:rFonts w:hint="default" w:eastAsia="仿宋"/>
          <w:sz w:val="28"/>
          <w:szCs w:val="28"/>
          <w:woUserID w:val="1"/>
        </w:rPr>
        <w:t>金稻电器</w:t>
      </w:r>
      <w:r>
        <w:rPr>
          <w:rFonts w:hint="eastAsia" w:eastAsia="仿宋"/>
          <w:sz w:val="28"/>
          <w:szCs w:val="28"/>
          <w:woUserID w:val="1"/>
        </w:rPr>
        <w:t>有限公司</w:t>
      </w:r>
      <w:r>
        <w:rPr>
          <w:rFonts w:hint="eastAsia" w:eastAsia="仿宋"/>
          <w:sz w:val="28"/>
          <w:szCs w:val="28"/>
        </w:rPr>
        <w:t>捐款设立“中山大学‘</w:t>
      </w:r>
      <w:r>
        <w:rPr>
          <w:rFonts w:hint="eastAsia" w:eastAsia="仿宋"/>
          <w:sz w:val="28"/>
          <w:szCs w:val="28"/>
          <w:woUserID w:val="1"/>
        </w:rPr>
        <w:t>金稻电器奖学基金</w:t>
      </w:r>
      <w:r>
        <w:rPr>
          <w:rFonts w:hint="eastAsia" w:eastAsia="仿宋"/>
          <w:sz w:val="28"/>
          <w:szCs w:val="28"/>
        </w:rPr>
        <w:t>’”，用于奖励软件工程学院</w:t>
      </w:r>
      <w:r>
        <w:rPr>
          <w:rFonts w:hint="default" w:eastAsia="仿宋"/>
          <w:sz w:val="28"/>
          <w:szCs w:val="28"/>
          <w:woUserID w:val="1"/>
        </w:rPr>
        <w:t>和人工智能学院</w:t>
      </w:r>
      <w:r>
        <w:rPr>
          <w:rFonts w:hint="eastAsia" w:eastAsia="仿宋"/>
          <w:sz w:val="28"/>
          <w:szCs w:val="28"/>
        </w:rPr>
        <w:t>的优秀学生。为规范评选工作，现制定评选暂行办法，如下：</w:t>
      </w:r>
    </w:p>
    <w:p>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评审工作组及职责</w:t>
      </w:r>
    </w:p>
    <w:p>
      <w:pPr>
        <w:ind w:firstLine="560" w:firstLineChars="200"/>
        <w:rPr>
          <w:rFonts w:eastAsia="仿宋"/>
          <w:sz w:val="28"/>
          <w:szCs w:val="28"/>
        </w:rPr>
      </w:pPr>
      <w:r>
        <w:rPr>
          <w:rFonts w:hint="default" w:eastAsia="仿宋"/>
          <w:sz w:val="28"/>
          <w:szCs w:val="28"/>
          <w:woUserID w:val="1"/>
        </w:rPr>
        <w:t>由</w:t>
      </w:r>
      <w:r>
        <w:rPr>
          <w:rFonts w:hint="eastAsia" w:eastAsia="仿宋"/>
          <w:sz w:val="28"/>
          <w:szCs w:val="28"/>
        </w:rPr>
        <w:t>软件工程学院成立“</w:t>
      </w:r>
      <w:r>
        <w:rPr>
          <w:rFonts w:hint="eastAsia" w:eastAsia="仿宋"/>
          <w:sz w:val="28"/>
          <w:szCs w:val="28"/>
          <w:woUserID w:val="1"/>
        </w:rPr>
        <w:t>金稻电器奖学基金</w:t>
      </w:r>
      <w:r>
        <w:rPr>
          <w:rFonts w:hint="eastAsia" w:eastAsia="仿宋"/>
          <w:sz w:val="28"/>
          <w:szCs w:val="28"/>
        </w:rPr>
        <w:t>”评审委员会，负责本奖学金的设立、评审办法的制定、申请者材料的受理及评审、获奖名单的审定、申诉的受理等工作。评审委员会由</w:t>
      </w:r>
      <w:r>
        <w:rPr>
          <w:rFonts w:hint="default" w:eastAsia="仿宋"/>
          <w:sz w:val="28"/>
          <w:szCs w:val="28"/>
          <w:woUserID w:val="1"/>
        </w:rPr>
        <w:t>软件工程</w:t>
      </w:r>
      <w:r>
        <w:rPr>
          <w:rFonts w:hint="eastAsia" w:eastAsia="仿宋"/>
          <w:sz w:val="28"/>
          <w:szCs w:val="28"/>
        </w:rPr>
        <w:t>学院党政联席会成员、</w:t>
      </w:r>
      <w:r>
        <w:rPr>
          <w:rFonts w:hint="default" w:eastAsia="仿宋"/>
          <w:sz w:val="28"/>
          <w:szCs w:val="28"/>
          <w:woUserID w:val="1"/>
        </w:rPr>
        <w:t>软件工程</w:t>
      </w:r>
      <w:r>
        <w:rPr>
          <w:rFonts w:hint="eastAsia" w:eastAsia="仿宋"/>
          <w:sz w:val="28"/>
          <w:szCs w:val="28"/>
        </w:rPr>
        <w:t>学院教师代表</w:t>
      </w:r>
      <w:r>
        <w:rPr>
          <w:rFonts w:hint="default" w:eastAsia="仿宋"/>
          <w:sz w:val="28"/>
          <w:szCs w:val="28"/>
          <w:woUserID w:val="1"/>
        </w:rPr>
        <w:t>组成</w:t>
      </w:r>
      <w:r>
        <w:rPr>
          <w:rFonts w:hint="eastAsia" w:eastAsia="仿宋"/>
          <w:sz w:val="28"/>
          <w:szCs w:val="28"/>
        </w:rPr>
        <w:t>，成员人数不少于5人。</w:t>
      </w:r>
    </w:p>
    <w:p>
      <w:pPr>
        <w:ind w:firstLine="560" w:firstLineChars="200"/>
        <w:rPr>
          <w:rFonts w:eastAsia="仿宋"/>
          <w:sz w:val="28"/>
          <w:szCs w:val="28"/>
        </w:rPr>
      </w:pPr>
      <w:r>
        <w:rPr>
          <w:rFonts w:hint="eastAsia" w:eastAsia="仿宋"/>
          <w:sz w:val="28"/>
          <w:szCs w:val="28"/>
        </w:rPr>
        <w:t>奖学金评审委员会下设奖学金评审工作小组和评审资格小组。评审工作小组组长由评审委员会进行指派，组员可由专职辅导员、青年教师辅导员、本科教务员、导师代表、学生代表构成。评审资格小组组长由专职辅导员担任，组员为本科教务员。评审</w:t>
      </w:r>
      <w:r>
        <w:rPr>
          <w:rFonts w:eastAsia="仿宋"/>
          <w:sz w:val="28"/>
          <w:szCs w:val="28"/>
        </w:rPr>
        <w:t>工作小组</w:t>
      </w:r>
      <w:r>
        <w:rPr>
          <w:rFonts w:hint="eastAsia" w:eastAsia="仿宋"/>
          <w:sz w:val="28"/>
          <w:szCs w:val="28"/>
        </w:rPr>
        <w:t>与评审资格小组均</w:t>
      </w:r>
      <w:r>
        <w:rPr>
          <w:rFonts w:eastAsia="仿宋"/>
          <w:sz w:val="28"/>
          <w:szCs w:val="28"/>
        </w:rPr>
        <w:t>在</w:t>
      </w:r>
      <w:r>
        <w:rPr>
          <w:rFonts w:hint="eastAsia" w:eastAsia="仿宋"/>
          <w:sz w:val="28"/>
          <w:szCs w:val="28"/>
        </w:rPr>
        <w:t>“</w:t>
      </w:r>
      <w:r>
        <w:rPr>
          <w:rFonts w:hint="eastAsia" w:eastAsia="仿宋"/>
          <w:sz w:val="28"/>
          <w:szCs w:val="28"/>
          <w:woUserID w:val="1"/>
        </w:rPr>
        <w:t>金稻电器奖学基金</w:t>
      </w:r>
      <w:r>
        <w:rPr>
          <w:rFonts w:hint="eastAsia" w:eastAsia="仿宋"/>
          <w:sz w:val="28"/>
          <w:szCs w:val="28"/>
        </w:rPr>
        <w:t>”评审委员会指导下开展工作，其中评审资格小组负责审核参评人资格与相关证明材料的真实性，评审工作小组负责相关评审的日常事务。</w:t>
      </w:r>
    </w:p>
    <w:p>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奖学金设立</w:t>
      </w:r>
    </w:p>
    <w:p>
      <w:pPr>
        <w:autoSpaceDE w:val="0"/>
        <w:autoSpaceDN w:val="0"/>
        <w:adjustRightInd w:val="0"/>
        <w:ind w:right="-57" w:rightChars="-27" w:firstLine="560" w:firstLineChars="200"/>
        <w:rPr>
          <w:rFonts w:eastAsia="仿宋"/>
          <w:sz w:val="28"/>
          <w:szCs w:val="28"/>
        </w:rPr>
      </w:pPr>
      <w:r>
        <w:rPr>
          <w:rFonts w:eastAsia="仿宋"/>
          <w:sz w:val="28"/>
          <w:szCs w:val="28"/>
        </w:rPr>
        <w:t>中山大学</w:t>
      </w:r>
      <w:r>
        <w:rPr>
          <w:rFonts w:hint="eastAsia" w:eastAsia="仿宋"/>
          <w:sz w:val="28"/>
          <w:szCs w:val="28"/>
        </w:rPr>
        <w:t>“</w:t>
      </w:r>
      <w:r>
        <w:rPr>
          <w:rFonts w:hint="eastAsia" w:eastAsia="仿宋"/>
          <w:sz w:val="28"/>
          <w:szCs w:val="28"/>
          <w:woUserID w:val="1"/>
        </w:rPr>
        <w:t>金稻电器奖学基金</w:t>
      </w:r>
      <w:r>
        <w:rPr>
          <w:rFonts w:hint="eastAsia" w:eastAsia="仿宋"/>
          <w:sz w:val="28"/>
          <w:szCs w:val="28"/>
        </w:rPr>
        <w:t>”</w:t>
      </w:r>
      <w:r>
        <w:rPr>
          <w:rFonts w:eastAsia="仿宋"/>
          <w:sz w:val="28"/>
          <w:szCs w:val="28"/>
        </w:rPr>
        <w:t>由</w:t>
      </w:r>
      <w:r>
        <w:rPr>
          <w:rFonts w:hint="eastAsia" w:eastAsia="仿宋"/>
          <w:sz w:val="28"/>
          <w:szCs w:val="28"/>
          <w:woUserID w:val="1"/>
        </w:rPr>
        <w:t>金稻电器</w:t>
      </w:r>
      <w:r>
        <w:rPr>
          <w:rFonts w:eastAsia="仿宋"/>
          <w:sz w:val="28"/>
          <w:szCs w:val="28"/>
        </w:rPr>
        <w:t>有限公司捐赠设立</w:t>
      </w:r>
      <w:r>
        <w:rPr>
          <w:rFonts w:hint="eastAsia" w:eastAsia="仿宋"/>
          <w:sz w:val="28"/>
          <w:szCs w:val="28"/>
        </w:rPr>
        <w:t>，</w:t>
      </w:r>
      <w:r>
        <w:rPr>
          <w:rFonts w:eastAsia="仿宋"/>
          <w:sz w:val="28"/>
          <w:szCs w:val="28"/>
        </w:rPr>
        <w:t>设立期限为20</w:t>
      </w:r>
      <w:r>
        <w:rPr>
          <w:rFonts w:hint="eastAsia" w:eastAsia="仿宋"/>
          <w:sz w:val="28"/>
          <w:szCs w:val="28"/>
        </w:rPr>
        <w:t>2</w:t>
      </w:r>
      <w:r>
        <w:rPr>
          <w:rFonts w:hint="default" w:eastAsia="仿宋"/>
          <w:sz w:val="28"/>
          <w:szCs w:val="28"/>
          <w:woUserID w:val="1"/>
        </w:rPr>
        <w:t>2</w:t>
      </w:r>
      <w:r>
        <w:rPr>
          <w:rFonts w:hint="eastAsia" w:eastAsia="仿宋"/>
          <w:sz w:val="28"/>
          <w:szCs w:val="28"/>
        </w:rPr>
        <w:t>年</w:t>
      </w:r>
      <w:r>
        <w:rPr>
          <w:rFonts w:hint="default" w:eastAsia="仿宋"/>
          <w:sz w:val="28"/>
          <w:szCs w:val="28"/>
          <w:woUserID w:val="1"/>
        </w:rPr>
        <w:t>1</w:t>
      </w:r>
      <w:r>
        <w:rPr>
          <w:rFonts w:hint="eastAsia" w:eastAsia="仿宋"/>
          <w:sz w:val="28"/>
          <w:szCs w:val="28"/>
        </w:rPr>
        <w:t>月</w:t>
      </w:r>
      <w:r>
        <w:rPr>
          <w:rFonts w:hint="default" w:eastAsia="仿宋"/>
          <w:sz w:val="28"/>
          <w:szCs w:val="28"/>
          <w:woUserID w:val="1"/>
        </w:rPr>
        <w:t>3</w:t>
      </w:r>
      <w:r>
        <w:rPr>
          <w:rFonts w:hint="eastAsia" w:eastAsia="仿宋"/>
          <w:sz w:val="28"/>
          <w:szCs w:val="28"/>
        </w:rPr>
        <w:t>1日</w:t>
      </w:r>
      <w:r>
        <w:rPr>
          <w:rFonts w:eastAsia="仿宋"/>
          <w:sz w:val="28"/>
          <w:szCs w:val="28"/>
        </w:rPr>
        <w:t>-202</w:t>
      </w:r>
      <w:r>
        <w:rPr>
          <w:rFonts w:eastAsia="仿宋"/>
          <w:sz w:val="28"/>
          <w:szCs w:val="28"/>
          <w:woUserID w:val="1"/>
        </w:rPr>
        <w:t>5</w:t>
      </w:r>
      <w:r>
        <w:rPr>
          <w:rFonts w:hint="eastAsia" w:eastAsia="仿宋"/>
          <w:sz w:val="28"/>
          <w:szCs w:val="28"/>
        </w:rPr>
        <w:t>年</w:t>
      </w:r>
      <w:r>
        <w:rPr>
          <w:rFonts w:hint="default" w:eastAsia="仿宋"/>
          <w:sz w:val="28"/>
          <w:szCs w:val="28"/>
          <w:woUserID w:val="1"/>
        </w:rPr>
        <w:t>1</w:t>
      </w:r>
      <w:r>
        <w:rPr>
          <w:rFonts w:hint="eastAsia" w:eastAsia="仿宋"/>
          <w:sz w:val="28"/>
          <w:szCs w:val="28"/>
        </w:rPr>
        <w:t>月3</w:t>
      </w:r>
      <w:r>
        <w:rPr>
          <w:rFonts w:hint="default" w:eastAsia="仿宋"/>
          <w:sz w:val="28"/>
          <w:szCs w:val="28"/>
          <w:woUserID w:val="1"/>
        </w:rPr>
        <w:t>0</w:t>
      </w:r>
      <w:r>
        <w:rPr>
          <w:rFonts w:eastAsia="仿宋"/>
          <w:sz w:val="28"/>
          <w:szCs w:val="28"/>
        </w:rPr>
        <w:t>日，共三年，奖学金合计人民币</w:t>
      </w:r>
      <w:r>
        <w:rPr>
          <w:rFonts w:hint="eastAsia" w:eastAsia="仿宋"/>
          <w:sz w:val="28"/>
          <w:szCs w:val="28"/>
          <w:woUserID w:val="1"/>
        </w:rPr>
        <w:t>贰</w:t>
      </w:r>
      <w:r>
        <w:rPr>
          <w:rFonts w:ascii="仿宋" w:hAnsi="仿宋" w:eastAsia="仿宋"/>
          <w:sz w:val="28"/>
          <w:szCs w:val="28"/>
        </w:rPr>
        <w:t>拾</w:t>
      </w:r>
      <w:r>
        <w:rPr>
          <w:rFonts w:hint="eastAsia" w:ascii="仿宋" w:hAnsi="仿宋" w:eastAsia="仿宋"/>
          <w:sz w:val="28"/>
          <w:szCs w:val="28"/>
          <w:woUserID w:val="1"/>
        </w:rPr>
        <w:t>肆</w:t>
      </w:r>
      <w:r>
        <w:rPr>
          <w:rFonts w:ascii="仿宋" w:hAnsi="仿宋" w:eastAsia="仿宋"/>
          <w:sz w:val="28"/>
          <w:szCs w:val="28"/>
        </w:rPr>
        <w:t>万</w:t>
      </w:r>
      <w:r>
        <w:rPr>
          <w:rFonts w:hint="eastAsia" w:ascii="仿宋" w:hAnsi="仿宋" w:eastAsia="仿宋"/>
          <w:sz w:val="28"/>
          <w:szCs w:val="28"/>
          <w:woUserID w:val="1"/>
        </w:rPr>
        <w:t>玖</w:t>
      </w:r>
      <w:r>
        <w:rPr>
          <w:rFonts w:hint="eastAsia" w:ascii="仿宋" w:hAnsi="仿宋" w:eastAsia="仿宋"/>
          <w:sz w:val="28"/>
          <w:szCs w:val="28"/>
        </w:rPr>
        <w:t>仟</w:t>
      </w:r>
      <w:r>
        <w:rPr>
          <w:rFonts w:hint="eastAsia" w:ascii="仿宋" w:hAnsi="仿宋" w:eastAsia="仿宋"/>
          <w:sz w:val="28"/>
          <w:szCs w:val="28"/>
          <w:woUserID w:val="1"/>
        </w:rPr>
        <w:t>陆佰</w:t>
      </w:r>
      <w:r>
        <w:rPr>
          <w:rFonts w:ascii="仿宋" w:hAnsi="仿宋" w:eastAsia="仿宋"/>
          <w:sz w:val="28"/>
          <w:szCs w:val="28"/>
        </w:rPr>
        <w:t>元</w:t>
      </w:r>
      <w:r>
        <w:rPr>
          <w:rFonts w:hint="eastAsia" w:ascii="仿宋" w:hAnsi="仿宋" w:eastAsia="仿宋"/>
          <w:sz w:val="28"/>
          <w:szCs w:val="28"/>
        </w:rPr>
        <w:t>整</w:t>
      </w:r>
      <w:r>
        <w:rPr>
          <w:rFonts w:eastAsia="仿宋"/>
          <w:sz w:val="28"/>
          <w:szCs w:val="28"/>
        </w:rPr>
        <w:t>（￥</w:t>
      </w:r>
      <w:r>
        <w:rPr>
          <w:rFonts w:eastAsia="仿宋"/>
          <w:sz w:val="28"/>
          <w:szCs w:val="28"/>
          <w:woUserID w:val="1"/>
        </w:rPr>
        <w:t>249</w:t>
      </w:r>
      <w:r>
        <w:rPr>
          <w:rFonts w:eastAsia="仿宋"/>
          <w:sz w:val="28"/>
          <w:szCs w:val="28"/>
        </w:rPr>
        <w:t>,</w:t>
      </w:r>
      <w:r>
        <w:rPr>
          <w:rFonts w:eastAsia="仿宋"/>
          <w:sz w:val="28"/>
          <w:szCs w:val="28"/>
          <w:woUserID w:val="1"/>
        </w:rPr>
        <w:t>6</w:t>
      </w:r>
      <w:r>
        <w:rPr>
          <w:rFonts w:eastAsia="仿宋"/>
          <w:sz w:val="28"/>
          <w:szCs w:val="28"/>
        </w:rPr>
        <w:t>00），</w:t>
      </w:r>
      <w:r>
        <w:rPr>
          <w:rFonts w:hint="eastAsia" w:ascii="仿宋" w:hAnsi="仿宋" w:eastAsia="仿宋"/>
          <w:sz w:val="28"/>
          <w:szCs w:val="28"/>
        </w:rPr>
        <w:t>用于奖励</w:t>
      </w:r>
      <w:r>
        <w:rPr>
          <w:rFonts w:ascii="仿宋" w:hAnsi="仿宋" w:eastAsia="仿宋"/>
          <w:sz w:val="28"/>
          <w:szCs w:val="28"/>
        </w:rPr>
        <w:t>3</w:t>
      </w:r>
      <w:r>
        <w:rPr>
          <w:rFonts w:ascii="仿宋" w:hAnsi="仿宋" w:eastAsia="仿宋"/>
          <w:sz w:val="28"/>
          <w:szCs w:val="28"/>
          <w:woUserID w:val="1"/>
        </w:rPr>
        <w:t>9</w:t>
      </w:r>
      <w:r>
        <w:rPr>
          <w:rFonts w:ascii="仿宋" w:hAnsi="仿宋" w:eastAsia="仿宋"/>
          <w:sz w:val="28"/>
          <w:szCs w:val="28"/>
        </w:rPr>
        <w:t>名</w:t>
      </w:r>
      <w:r>
        <w:rPr>
          <w:rFonts w:hint="eastAsia" w:ascii="仿宋" w:hAnsi="仿宋" w:eastAsia="仿宋"/>
          <w:sz w:val="28"/>
          <w:szCs w:val="28"/>
        </w:rPr>
        <w:t>中山大学软件工程学院</w:t>
      </w:r>
      <w:r>
        <w:rPr>
          <w:rFonts w:hint="default" w:ascii="仿宋" w:hAnsi="仿宋" w:eastAsia="仿宋"/>
          <w:sz w:val="28"/>
          <w:szCs w:val="28"/>
          <w:woUserID w:val="1"/>
        </w:rPr>
        <w:t>和人工智能学院</w:t>
      </w:r>
      <w:r>
        <w:rPr>
          <w:rFonts w:hint="eastAsia" w:ascii="仿宋" w:hAnsi="仿宋" w:eastAsia="仿宋"/>
          <w:sz w:val="28"/>
          <w:szCs w:val="28"/>
        </w:rPr>
        <w:t>优秀全日制在读二/三/四年级本科生</w:t>
      </w:r>
      <w:r>
        <w:rPr>
          <w:rFonts w:hint="default" w:ascii="仿宋" w:hAnsi="仿宋" w:eastAsia="仿宋"/>
          <w:sz w:val="28"/>
          <w:szCs w:val="28"/>
          <w:woUserID w:val="1"/>
        </w:rPr>
        <w:t>。</w:t>
      </w:r>
    </w:p>
    <w:p>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奖励对象和名额</w:t>
      </w:r>
    </w:p>
    <w:p>
      <w:pPr>
        <w:ind w:firstLine="560" w:firstLineChars="200"/>
        <w:rPr>
          <w:rFonts w:hint="default" w:ascii="仿宋" w:hAnsi="仿宋" w:eastAsia="仿宋"/>
          <w:sz w:val="28"/>
          <w:szCs w:val="28"/>
          <w:woUserID w:val="1"/>
        </w:rPr>
      </w:pPr>
      <w:r>
        <w:rPr>
          <w:rFonts w:ascii="仿宋" w:hAnsi="仿宋" w:eastAsia="仿宋"/>
          <w:sz w:val="28"/>
          <w:szCs w:val="28"/>
        </w:rPr>
        <w:t>该奖学金</w:t>
      </w:r>
      <w:r>
        <w:rPr>
          <w:rFonts w:hint="eastAsia" w:ascii="仿宋" w:hAnsi="仿宋" w:eastAsia="仿宋"/>
          <w:sz w:val="28"/>
          <w:szCs w:val="28"/>
        </w:rPr>
        <w:t>用于奖励中山大学软件工程学院</w:t>
      </w:r>
      <w:r>
        <w:rPr>
          <w:rFonts w:hint="default" w:ascii="仿宋" w:hAnsi="仿宋" w:eastAsia="仿宋"/>
          <w:sz w:val="28"/>
          <w:szCs w:val="28"/>
          <w:woUserID w:val="1"/>
        </w:rPr>
        <w:t>和人工智能学院</w:t>
      </w:r>
      <w:r>
        <w:rPr>
          <w:rFonts w:hint="eastAsia" w:ascii="仿宋" w:hAnsi="仿宋" w:eastAsia="仿宋"/>
          <w:sz w:val="28"/>
          <w:szCs w:val="28"/>
        </w:rPr>
        <w:t>全日制普通在校二年级、三年级、四年级本科生。该奖学金每年奖励学生</w:t>
      </w:r>
      <w:r>
        <w:rPr>
          <w:rFonts w:hint="default" w:ascii="仿宋" w:hAnsi="仿宋" w:eastAsia="仿宋"/>
          <w:sz w:val="28"/>
          <w:szCs w:val="28"/>
          <w:woUserID w:val="1"/>
        </w:rPr>
        <w:t>13</w:t>
      </w:r>
      <w:r>
        <w:rPr>
          <w:rFonts w:ascii="仿宋" w:hAnsi="仿宋" w:eastAsia="仿宋"/>
          <w:sz w:val="28"/>
          <w:szCs w:val="28"/>
          <w:woUserID w:val="1"/>
        </w:rPr>
        <w:t>人，奖励人民币6400元/人</w:t>
      </w:r>
      <w:r>
        <w:rPr>
          <w:rFonts w:hint="default" w:ascii="仿宋" w:hAnsi="仿宋" w:eastAsia="仿宋"/>
          <w:sz w:val="28"/>
          <w:szCs w:val="28"/>
          <w:woUserID w:val="1"/>
        </w:rPr>
        <w:t>。</w:t>
      </w:r>
      <w:r>
        <w:rPr>
          <w:rFonts w:ascii="仿宋" w:hAnsi="仿宋" w:eastAsia="仿宋"/>
          <w:sz w:val="28"/>
          <w:szCs w:val="28"/>
          <w:woUserID w:val="1"/>
        </w:rPr>
        <w:t>其中软件工程学院学生7名，人工智能学院学生6名。</w:t>
      </w:r>
    </w:p>
    <w:p/>
    <w:p>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评选标准</w:t>
      </w:r>
    </w:p>
    <w:p>
      <w:pPr>
        <w:tabs>
          <w:tab w:val="left" w:pos="0"/>
          <w:tab w:val="left" w:pos="1191"/>
        </w:tabs>
        <w:spacing w:line="360" w:lineRule="auto"/>
        <w:rPr>
          <w:rFonts w:ascii="仿宋" w:hAnsi="仿宋" w:eastAsia="仿宋"/>
          <w:sz w:val="28"/>
          <w:szCs w:val="28"/>
        </w:rPr>
      </w:pPr>
      <w:r>
        <w:rPr>
          <w:rFonts w:hint="eastAsia" w:ascii="仿宋" w:hAnsi="仿宋" w:eastAsia="仿宋"/>
          <w:sz w:val="28"/>
          <w:szCs w:val="28"/>
        </w:rPr>
        <w:t>（一）热爱祖国、拥护中国共产党、思想政治素质好，品行优良，综合素质高；</w:t>
      </w:r>
    </w:p>
    <w:p>
      <w:pPr>
        <w:tabs>
          <w:tab w:val="left" w:pos="1191"/>
        </w:tabs>
        <w:spacing w:line="360" w:lineRule="auto"/>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二</w:t>
      </w:r>
      <w:r>
        <w:rPr>
          <w:rFonts w:hint="eastAsia" w:ascii="仿宋" w:hAnsi="仿宋" w:eastAsia="仿宋"/>
          <w:sz w:val="28"/>
          <w:szCs w:val="28"/>
        </w:rPr>
        <w:t>）在校期间</w:t>
      </w:r>
      <w:r>
        <w:rPr>
          <w:rFonts w:ascii="仿宋" w:hAnsi="仿宋" w:eastAsia="仿宋"/>
          <w:sz w:val="28"/>
          <w:szCs w:val="28"/>
        </w:rPr>
        <w:t>必修课</w:t>
      </w:r>
      <w:r>
        <w:rPr>
          <w:rFonts w:hint="eastAsia" w:ascii="仿宋" w:hAnsi="仿宋" w:eastAsia="仿宋"/>
          <w:sz w:val="28"/>
          <w:szCs w:val="28"/>
        </w:rPr>
        <w:t>成绩优秀，特别是计算机相关学科成绩；本科生综合测评排名前30%以内。</w:t>
      </w:r>
    </w:p>
    <w:p>
      <w:pPr>
        <w:tabs>
          <w:tab w:val="left" w:pos="1191"/>
        </w:tabs>
        <w:spacing w:line="360" w:lineRule="auto"/>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三</w:t>
      </w:r>
      <w:r>
        <w:rPr>
          <w:rFonts w:hint="eastAsia" w:ascii="仿宋" w:hAnsi="仿宋" w:eastAsia="仿宋"/>
          <w:sz w:val="28"/>
          <w:szCs w:val="28"/>
        </w:rPr>
        <w:t>）在校期间具备一定的知识应用和研究能力，具有专利、学</w:t>
      </w:r>
    </w:p>
    <w:p>
      <w:pPr>
        <w:tabs>
          <w:tab w:val="left" w:pos="1191"/>
        </w:tabs>
        <w:spacing w:line="360" w:lineRule="auto"/>
        <w:rPr>
          <w:rFonts w:ascii="仿宋" w:hAnsi="仿宋" w:eastAsia="仿宋"/>
          <w:sz w:val="28"/>
          <w:szCs w:val="28"/>
        </w:rPr>
      </w:pPr>
      <w:r>
        <w:rPr>
          <w:rFonts w:hint="eastAsia" w:ascii="仿宋" w:hAnsi="仿宋" w:eastAsia="仿宋"/>
          <w:sz w:val="28"/>
          <w:szCs w:val="28"/>
        </w:rPr>
        <w:t>术论文等研究成果者优先；</w:t>
      </w:r>
    </w:p>
    <w:p>
      <w:pPr>
        <w:tabs>
          <w:tab w:val="left" w:pos="1191"/>
        </w:tabs>
        <w:spacing w:line="360" w:lineRule="auto"/>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四</w:t>
      </w:r>
      <w:r>
        <w:rPr>
          <w:rFonts w:hint="eastAsia" w:ascii="仿宋" w:hAnsi="仿宋" w:eastAsia="仿宋"/>
          <w:sz w:val="28"/>
          <w:szCs w:val="28"/>
        </w:rPr>
        <w:t>）市级以上计算机相关领域科技活动获奖者优先，在计算机</w:t>
      </w:r>
    </w:p>
    <w:p>
      <w:pPr>
        <w:tabs>
          <w:tab w:val="left" w:pos="1191"/>
        </w:tabs>
        <w:spacing w:line="360" w:lineRule="auto"/>
        <w:rPr>
          <w:rFonts w:ascii="仿宋" w:hAnsi="仿宋" w:eastAsia="仿宋"/>
          <w:sz w:val="28"/>
          <w:szCs w:val="28"/>
        </w:rPr>
      </w:pPr>
      <w:r>
        <w:rPr>
          <w:rFonts w:hint="eastAsia" w:ascii="仿宋" w:hAnsi="仿宋" w:eastAsia="仿宋"/>
          <w:sz w:val="28"/>
          <w:szCs w:val="28"/>
        </w:rPr>
        <w:t>相关领域内有发明创造者优先；</w:t>
      </w:r>
    </w:p>
    <w:p>
      <w:pPr>
        <w:tabs>
          <w:tab w:val="left" w:pos="1191"/>
        </w:tabs>
        <w:spacing w:line="360" w:lineRule="auto"/>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五</w:t>
      </w:r>
      <w:r>
        <w:rPr>
          <w:rFonts w:hint="eastAsia" w:ascii="仿宋" w:hAnsi="仿宋" w:eastAsia="仿宋"/>
          <w:sz w:val="28"/>
          <w:szCs w:val="28"/>
        </w:rPr>
        <w:t>）</w:t>
      </w:r>
      <w:r>
        <w:rPr>
          <w:rFonts w:hint="default" w:ascii="仿宋" w:hAnsi="仿宋" w:eastAsia="仿宋"/>
          <w:sz w:val="28"/>
          <w:szCs w:val="28"/>
          <w:woUserID w:val="1"/>
        </w:rPr>
        <w:t>进入学校家庭困难认定库的学生优先</w:t>
      </w:r>
      <w:r>
        <w:rPr>
          <w:rFonts w:hint="eastAsia" w:ascii="仿宋" w:hAnsi="仿宋" w:eastAsia="仿宋"/>
          <w:sz w:val="28"/>
          <w:szCs w:val="28"/>
        </w:rPr>
        <w:t>。</w:t>
      </w:r>
    </w:p>
    <w:p>
      <w:pPr>
        <w:tabs>
          <w:tab w:val="left" w:pos="1191"/>
        </w:tabs>
        <w:spacing w:line="360" w:lineRule="auto"/>
        <w:ind w:left="0"/>
        <w:rPr>
          <w:rFonts w:ascii="仿宋" w:hAnsi="仿宋" w:eastAsia="仿宋"/>
          <w:sz w:val="28"/>
          <w:szCs w:val="28"/>
        </w:rPr>
      </w:pPr>
      <w:r>
        <w:rPr>
          <w:rFonts w:hint="eastAsia" w:ascii="仿宋" w:hAnsi="仿宋" w:eastAsia="仿宋"/>
          <w:sz w:val="28"/>
          <w:szCs w:val="28"/>
        </w:rPr>
        <w:t>备注：申报学生的课程成绩以</w:t>
      </w:r>
      <w:r>
        <w:rPr>
          <w:rFonts w:hint="default" w:ascii="仿宋" w:hAnsi="仿宋" w:eastAsia="仿宋"/>
          <w:sz w:val="28"/>
          <w:szCs w:val="28"/>
          <w:woUserID w:val="1"/>
        </w:rPr>
        <w:t>最近两个学期</w:t>
      </w:r>
      <w:r>
        <w:rPr>
          <w:rFonts w:hint="eastAsia" w:ascii="仿宋" w:hAnsi="仿宋" w:eastAsia="仿宋"/>
          <w:sz w:val="28"/>
          <w:szCs w:val="28"/>
        </w:rPr>
        <w:t>计，科研成果和比赛获奖的计入时间从申报月上一年计（如申报日为</w:t>
      </w:r>
      <w:r>
        <w:rPr>
          <w:rFonts w:ascii="仿宋" w:hAnsi="仿宋" w:eastAsia="仿宋"/>
          <w:sz w:val="28"/>
          <w:szCs w:val="28"/>
        </w:rPr>
        <w:t>20</w:t>
      </w:r>
      <w:r>
        <w:rPr>
          <w:rFonts w:ascii="仿宋" w:hAnsi="仿宋" w:eastAsia="仿宋"/>
          <w:sz w:val="28"/>
          <w:szCs w:val="28"/>
          <w:woUserID w:val="1"/>
        </w:rPr>
        <w:t>22</w:t>
      </w:r>
      <w:r>
        <w:rPr>
          <w:rFonts w:hint="eastAsia" w:ascii="仿宋" w:hAnsi="仿宋" w:eastAsia="仿宋"/>
          <w:sz w:val="28"/>
          <w:szCs w:val="28"/>
        </w:rPr>
        <w:t>年</w:t>
      </w:r>
      <w:r>
        <w:rPr>
          <w:rFonts w:ascii="仿宋" w:hAnsi="仿宋" w:eastAsia="仿宋"/>
          <w:sz w:val="28"/>
          <w:szCs w:val="28"/>
        </w:rPr>
        <w:t>0</w:t>
      </w:r>
      <w:r>
        <w:rPr>
          <w:rFonts w:ascii="仿宋" w:hAnsi="仿宋" w:eastAsia="仿宋"/>
          <w:sz w:val="28"/>
          <w:szCs w:val="28"/>
          <w:woUserID w:val="1"/>
        </w:rPr>
        <w:t>4</w:t>
      </w:r>
      <w:r>
        <w:rPr>
          <w:rFonts w:hint="eastAsia" w:ascii="仿宋" w:hAnsi="仿宋" w:eastAsia="仿宋"/>
          <w:sz w:val="28"/>
          <w:szCs w:val="28"/>
        </w:rPr>
        <w:t>月</w:t>
      </w:r>
      <w:r>
        <w:rPr>
          <w:rFonts w:ascii="仿宋" w:hAnsi="仿宋" w:eastAsia="仿宋"/>
          <w:sz w:val="28"/>
          <w:szCs w:val="28"/>
        </w:rPr>
        <w:t>04</w:t>
      </w:r>
      <w:r>
        <w:rPr>
          <w:rFonts w:hint="eastAsia" w:ascii="仿宋" w:hAnsi="仿宋" w:eastAsia="仿宋"/>
          <w:sz w:val="28"/>
          <w:szCs w:val="28"/>
        </w:rPr>
        <w:t>日，那么计算时间从</w:t>
      </w:r>
      <w:r>
        <w:rPr>
          <w:rFonts w:ascii="仿宋" w:hAnsi="仿宋" w:eastAsia="仿宋"/>
          <w:sz w:val="28"/>
          <w:szCs w:val="28"/>
        </w:rPr>
        <w:t>20</w:t>
      </w:r>
      <w:r>
        <w:rPr>
          <w:rFonts w:ascii="仿宋" w:hAnsi="仿宋" w:eastAsia="仿宋"/>
          <w:sz w:val="28"/>
          <w:szCs w:val="28"/>
          <w:woUserID w:val="1"/>
        </w:rPr>
        <w:t>21</w:t>
      </w:r>
      <w:r>
        <w:rPr>
          <w:rFonts w:hint="eastAsia" w:ascii="仿宋" w:hAnsi="仿宋" w:eastAsia="仿宋"/>
          <w:sz w:val="28"/>
          <w:szCs w:val="28"/>
        </w:rPr>
        <w:t>年</w:t>
      </w:r>
      <w:r>
        <w:rPr>
          <w:rFonts w:ascii="仿宋" w:hAnsi="仿宋" w:eastAsia="仿宋"/>
          <w:sz w:val="28"/>
          <w:szCs w:val="28"/>
        </w:rPr>
        <w:t>0</w:t>
      </w:r>
      <w:r>
        <w:rPr>
          <w:rFonts w:ascii="仿宋" w:hAnsi="仿宋" w:eastAsia="仿宋"/>
          <w:sz w:val="28"/>
          <w:szCs w:val="28"/>
          <w:woUserID w:val="1"/>
        </w:rPr>
        <w:t>4</w:t>
      </w:r>
      <w:r>
        <w:rPr>
          <w:rFonts w:hint="eastAsia" w:ascii="仿宋" w:hAnsi="仿宋" w:eastAsia="仿宋"/>
          <w:sz w:val="28"/>
          <w:szCs w:val="28"/>
        </w:rPr>
        <w:t>月到</w:t>
      </w:r>
      <w:r>
        <w:rPr>
          <w:rFonts w:ascii="仿宋" w:hAnsi="仿宋" w:eastAsia="仿宋"/>
          <w:sz w:val="28"/>
          <w:szCs w:val="28"/>
        </w:rPr>
        <w:t>20</w:t>
      </w:r>
      <w:r>
        <w:rPr>
          <w:rFonts w:ascii="仿宋" w:hAnsi="仿宋" w:eastAsia="仿宋"/>
          <w:sz w:val="28"/>
          <w:szCs w:val="28"/>
          <w:woUserID w:val="1"/>
        </w:rPr>
        <w:t>22</w:t>
      </w:r>
      <w:r>
        <w:rPr>
          <w:rFonts w:hint="eastAsia" w:ascii="仿宋" w:hAnsi="仿宋" w:eastAsia="仿宋"/>
          <w:sz w:val="28"/>
          <w:szCs w:val="28"/>
        </w:rPr>
        <w:t>年</w:t>
      </w:r>
      <w:r>
        <w:rPr>
          <w:rFonts w:ascii="仿宋" w:hAnsi="仿宋" w:eastAsia="仿宋"/>
          <w:sz w:val="28"/>
          <w:szCs w:val="28"/>
        </w:rPr>
        <w:t>03</w:t>
      </w:r>
      <w:r>
        <w:rPr>
          <w:rFonts w:hint="eastAsia" w:ascii="仿宋" w:hAnsi="仿宋" w:eastAsia="仿宋"/>
          <w:sz w:val="28"/>
          <w:szCs w:val="28"/>
        </w:rPr>
        <w:t>月）。科研成果中发表的论文必须是有相关证明材料，如论文刊登，录用通知等。</w:t>
      </w:r>
    </w:p>
    <w:p>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评选及发放程序</w:t>
      </w:r>
    </w:p>
    <w:p>
      <w:pPr>
        <w:ind w:firstLine="560" w:firstLineChars="200"/>
        <w:rPr>
          <w:rFonts w:ascii="仿宋" w:hAnsi="仿宋" w:eastAsia="仿宋"/>
          <w:sz w:val="28"/>
          <w:szCs w:val="28"/>
        </w:rPr>
      </w:pPr>
      <w:r>
        <w:rPr>
          <w:rFonts w:hint="eastAsia" w:ascii="仿宋" w:hAnsi="仿宋" w:eastAsia="仿宋"/>
          <w:sz w:val="28"/>
          <w:szCs w:val="28"/>
        </w:rPr>
        <w:t>“</w:t>
      </w:r>
      <w:r>
        <w:rPr>
          <w:rFonts w:hint="eastAsia" w:eastAsia="仿宋"/>
          <w:sz w:val="28"/>
          <w:szCs w:val="28"/>
          <w:woUserID w:val="1"/>
        </w:rPr>
        <w:t>金稻电器奖学基金</w:t>
      </w:r>
      <w:r>
        <w:rPr>
          <w:rFonts w:hint="eastAsia" w:ascii="仿宋" w:hAnsi="仿宋" w:eastAsia="仿宋"/>
          <w:sz w:val="28"/>
          <w:szCs w:val="28"/>
        </w:rPr>
        <w:t>”评定工作在每年</w:t>
      </w:r>
      <w:r>
        <w:rPr>
          <w:rFonts w:hint="default" w:ascii="仿宋" w:hAnsi="仿宋" w:eastAsia="仿宋"/>
          <w:sz w:val="28"/>
          <w:szCs w:val="28"/>
          <w:woUserID w:val="1"/>
        </w:rPr>
        <w:t>4</w:t>
      </w:r>
      <w:r>
        <w:rPr>
          <w:rFonts w:ascii="仿宋" w:hAnsi="仿宋" w:eastAsia="仿宋"/>
          <w:sz w:val="28"/>
          <w:szCs w:val="28"/>
        </w:rPr>
        <w:t>月中旬进行，</w:t>
      </w:r>
      <w:r>
        <w:rPr>
          <w:rFonts w:ascii="仿宋" w:hAnsi="仿宋" w:eastAsia="仿宋"/>
          <w:sz w:val="28"/>
          <w:szCs w:val="28"/>
          <w:woUserID w:val="1"/>
        </w:rPr>
        <w:t>软件工程</w:t>
      </w:r>
      <w:r>
        <w:rPr>
          <w:rFonts w:ascii="仿宋" w:hAnsi="仿宋" w:eastAsia="仿宋"/>
          <w:sz w:val="28"/>
          <w:szCs w:val="28"/>
        </w:rPr>
        <w:t>学院</w:t>
      </w:r>
      <w:r>
        <w:rPr>
          <w:rFonts w:ascii="仿宋" w:hAnsi="仿宋" w:eastAsia="仿宋"/>
          <w:sz w:val="28"/>
          <w:szCs w:val="28"/>
          <w:woUserID w:val="1"/>
        </w:rPr>
        <w:t>、人工智能学院</w:t>
      </w:r>
      <w:r>
        <w:rPr>
          <w:rFonts w:ascii="仿宋" w:hAnsi="仿宋" w:eastAsia="仿宋"/>
          <w:sz w:val="28"/>
          <w:szCs w:val="28"/>
        </w:rPr>
        <w:t>相关学生班级组织学生申报。流程如下：</w:t>
      </w:r>
    </w:p>
    <w:p>
      <w:pPr>
        <w:ind w:firstLine="560" w:firstLineChars="200"/>
        <w:rPr>
          <w:rFonts w:ascii="仿宋" w:hAnsi="仿宋" w:eastAsia="仿宋"/>
          <w:sz w:val="28"/>
          <w:szCs w:val="28"/>
        </w:rPr>
      </w:pPr>
      <w:r>
        <w:rPr>
          <w:rFonts w:hint="eastAsia" w:ascii="仿宋" w:hAnsi="仿宋" w:eastAsia="仿宋"/>
          <w:sz w:val="28"/>
          <w:szCs w:val="28"/>
        </w:rPr>
        <w:t>1、评审工作小组需于</w:t>
      </w:r>
      <w:r>
        <w:rPr>
          <w:rFonts w:hint="default" w:ascii="仿宋" w:hAnsi="仿宋" w:eastAsia="仿宋"/>
          <w:sz w:val="28"/>
          <w:szCs w:val="28"/>
          <w:woUserID w:val="1"/>
        </w:rPr>
        <w:t>4</w:t>
      </w:r>
      <w:r>
        <w:rPr>
          <w:rFonts w:hint="eastAsia" w:ascii="仿宋" w:hAnsi="仿宋" w:eastAsia="仿宋"/>
          <w:sz w:val="28"/>
          <w:szCs w:val="28"/>
        </w:rPr>
        <w:t>月</w:t>
      </w:r>
      <w:r>
        <w:rPr>
          <w:rFonts w:hint="default" w:ascii="仿宋" w:hAnsi="仿宋" w:eastAsia="仿宋"/>
          <w:sz w:val="28"/>
          <w:szCs w:val="28"/>
          <w:woUserID w:val="1"/>
        </w:rPr>
        <w:t>上</w:t>
      </w:r>
      <w:r>
        <w:rPr>
          <w:rFonts w:hint="eastAsia" w:ascii="仿宋" w:hAnsi="仿宋" w:eastAsia="仿宋"/>
          <w:sz w:val="28"/>
          <w:szCs w:val="28"/>
        </w:rPr>
        <w:t>询拟定评奖过程中涉及申请者的学业成绩、综合测评得分、项目课题成果以及各类比赛成绩对应的评分细则，报评审委员会审批通过后，与评奖通知一并向</w:t>
      </w:r>
      <w:r>
        <w:rPr>
          <w:rFonts w:hint="default" w:ascii="仿宋" w:hAnsi="仿宋" w:eastAsia="仿宋"/>
          <w:sz w:val="28"/>
          <w:szCs w:val="28"/>
          <w:woUserID w:val="1"/>
        </w:rPr>
        <w:t>软件工程</w:t>
      </w:r>
      <w:r>
        <w:rPr>
          <w:rFonts w:hint="eastAsia" w:ascii="仿宋" w:hAnsi="仿宋" w:eastAsia="仿宋"/>
          <w:sz w:val="28"/>
          <w:szCs w:val="28"/>
        </w:rPr>
        <w:t>学院</w:t>
      </w:r>
      <w:r>
        <w:rPr>
          <w:rFonts w:hint="default" w:ascii="仿宋" w:hAnsi="仿宋" w:eastAsia="仿宋"/>
          <w:sz w:val="28"/>
          <w:szCs w:val="28"/>
          <w:woUserID w:val="1"/>
        </w:rPr>
        <w:t>与人工智能学院</w:t>
      </w:r>
      <w:r>
        <w:rPr>
          <w:rFonts w:hint="eastAsia" w:ascii="仿宋" w:hAnsi="仿宋" w:eastAsia="仿宋"/>
          <w:sz w:val="28"/>
          <w:szCs w:val="28"/>
        </w:rPr>
        <w:t>所有申请者公开。</w:t>
      </w:r>
    </w:p>
    <w:p>
      <w:pPr>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、申请者应根据每年</w:t>
      </w:r>
      <w:r>
        <w:rPr>
          <w:rFonts w:ascii="仿宋" w:hAnsi="仿宋" w:eastAsia="仿宋"/>
          <w:sz w:val="28"/>
          <w:szCs w:val="28"/>
          <w:woUserID w:val="1"/>
        </w:rPr>
        <w:t>软件工程</w:t>
      </w:r>
      <w:r>
        <w:rPr>
          <w:rFonts w:ascii="仿宋" w:hAnsi="仿宋" w:eastAsia="仿宋"/>
          <w:sz w:val="28"/>
          <w:szCs w:val="28"/>
        </w:rPr>
        <w:t>学院发布的评奖通知要求，下载打印并认真填写申请表，连同相应证明材料复印件交至</w:t>
      </w:r>
      <w:r>
        <w:rPr>
          <w:rFonts w:hint="eastAsia" w:ascii="仿宋" w:hAnsi="仿宋" w:eastAsia="仿宋"/>
          <w:sz w:val="28"/>
          <w:szCs w:val="28"/>
        </w:rPr>
        <w:t>评审资格</w:t>
      </w:r>
      <w:r>
        <w:rPr>
          <w:rFonts w:ascii="仿宋" w:hAnsi="仿宋" w:eastAsia="仿宋"/>
          <w:sz w:val="28"/>
          <w:szCs w:val="28"/>
        </w:rPr>
        <w:t>小组(奖学金：专职辅导员)。</w:t>
      </w:r>
    </w:p>
    <w:p>
      <w:pPr>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、评审工作小组召开现场评审会</w:t>
      </w:r>
      <w:r>
        <w:rPr>
          <w:rFonts w:hint="eastAsia" w:ascii="仿宋" w:hAnsi="仿宋" w:eastAsia="仿宋"/>
          <w:sz w:val="28"/>
          <w:szCs w:val="28"/>
        </w:rPr>
        <w:t>,</w:t>
      </w:r>
      <w:r>
        <w:rPr>
          <w:rFonts w:ascii="仿宋" w:hAnsi="仿宋" w:eastAsia="仿宋"/>
          <w:sz w:val="28"/>
          <w:szCs w:val="28"/>
        </w:rPr>
        <w:t xml:space="preserve"> 根据本办法对申请材料进行认真审核，</w:t>
      </w:r>
      <w:r>
        <w:rPr>
          <w:rFonts w:hint="eastAsia" w:ascii="仿宋" w:hAnsi="仿宋" w:eastAsia="仿宋"/>
          <w:sz w:val="28"/>
          <w:szCs w:val="28"/>
        </w:rPr>
        <w:t>经充分讨论后给出每位申请者的小组综合测评得分</w:t>
      </w:r>
      <w:r>
        <w:rPr>
          <w:rFonts w:ascii="仿宋" w:hAnsi="仿宋" w:eastAsia="仿宋"/>
          <w:sz w:val="28"/>
          <w:szCs w:val="28"/>
        </w:rPr>
        <w:t>。</w:t>
      </w:r>
    </w:p>
    <w:p>
      <w:pPr>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w:t>
      </w:r>
      <w:r>
        <w:rPr>
          <w:rFonts w:ascii="仿宋" w:hAnsi="仿宋" w:eastAsia="仿宋"/>
          <w:sz w:val="28"/>
          <w:szCs w:val="28"/>
          <w:woUserID w:val="1"/>
        </w:rPr>
        <w:t>软件工程</w:t>
      </w:r>
      <w:r>
        <w:rPr>
          <w:rFonts w:hint="eastAsia" w:ascii="仿宋" w:hAnsi="仿宋" w:eastAsia="仿宋"/>
          <w:sz w:val="28"/>
          <w:szCs w:val="28"/>
        </w:rPr>
        <w:t>学院对学生提交的相关证明材料的评分和评审工作小组综合测评得分按8</w:t>
      </w:r>
      <w:r>
        <w:rPr>
          <w:rFonts w:ascii="仿宋" w:hAnsi="仿宋" w:eastAsia="仿宋"/>
          <w:sz w:val="28"/>
          <w:szCs w:val="28"/>
        </w:rPr>
        <w:t>:</w:t>
      </w:r>
      <w:r>
        <w:rPr>
          <w:rFonts w:hint="eastAsia" w:ascii="仿宋" w:hAnsi="仿宋" w:eastAsia="仿宋"/>
          <w:sz w:val="28"/>
          <w:szCs w:val="28"/>
        </w:rPr>
        <w:t>2加权计算结果， 按各自得分高低排序确定正式候选人名单。</w:t>
      </w:r>
    </w:p>
    <w:p>
      <w:pPr>
        <w:ind w:firstLine="560" w:firstLineChars="200"/>
        <w:rPr>
          <w:rFonts w:ascii="仿宋" w:hAnsi="仿宋" w:eastAsia="仿宋"/>
          <w:sz w:val="28"/>
          <w:szCs w:val="28"/>
        </w:rPr>
      </w:pPr>
      <w:r>
        <w:rPr>
          <w:rFonts w:hint="eastAsia" w:ascii="仿宋" w:hAnsi="仿宋" w:eastAsia="仿宋"/>
          <w:sz w:val="28"/>
          <w:szCs w:val="28"/>
        </w:rPr>
        <w:t>评选出的获奖候选人名单提交“</w:t>
      </w:r>
      <w:r>
        <w:rPr>
          <w:rFonts w:hint="eastAsia" w:eastAsia="仿宋"/>
          <w:sz w:val="28"/>
          <w:szCs w:val="28"/>
          <w:woUserID w:val="1"/>
        </w:rPr>
        <w:t>金稻电器奖学基金</w:t>
      </w:r>
      <w:r>
        <w:rPr>
          <w:rFonts w:hint="eastAsia" w:ascii="仿宋" w:hAnsi="仿宋" w:eastAsia="仿宋"/>
          <w:sz w:val="28"/>
          <w:szCs w:val="28"/>
        </w:rPr>
        <w:t>”评审委员会审核，获奖名单经评审委员会审定后在</w:t>
      </w:r>
      <w:r>
        <w:rPr>
          <w:rFonts w:hint="default" w:ascii="仿宋" w:hAnsi="仿宋" w:eastAsia="仿宋"/>
          <w:sz w:val="28"/>
          <w:szCs w:val="28"/>
          <w:woUserID w:val="1"/>
        </w:rPr>
        <w:t>软件工程学院和人工智能学</w:t>
      </w:r>
      <w:r>
        <w:rPr>
          <w:rFonts w:hint="eastAsia" w:ascii="仿宋" w:hAnsi="仿宋" w:eastAsia="仿宋"/>
          <w:sz w:val="28"/>
          <w:szCs w:val="28"/>
        </w:rPr>
        <w:t>院范围内公示。</w:t>
      </w:r>
    </w:p>
    <w:p>
      <w:pPr>
        <w:ind w:firstLine="560" w:firstLineChars="200"/>
        <w:rPr>
          <w:rFonts w:ascii="仿宋_GB2312" w:hAnsi="宋体" w:eastAsia="仿宋_GB2312" w:cs="宋体"/>
          <w:color w:val="000000"/>
          <w:sz w:val="28"/>
          <w:szCs w:val="28"/>
        </w:rPr>
      </w:pPr>
      <w:r>
        <w:rPr>
          <w:rFonts w:hint="eastAsia" w:ascii="仿宋" w:hAnsi="仿宋" w:eastAsia="仿宋"/>
          <w:sz w:val="28"/>
          <w:szCs w:val="28"/>
        </w:rPr>
        <w:t>5</w:t>
      </w:r>
      <w:r>
        <w:rPr>
          <w:rFonts w:ascii="仿宋" w:hAnsi="仿宋" w:eastAsia="仿宋"/>
          <w:sz w:val="28"/>
          <w:szCs w:val="28"/>
        </w:rPr>
        <w:t>、</w:t>
      </w:r>
      <w:r>
        <w:rPr>
          <w:rFonts w:ascii="仿宋" w:hAnsi="仿宋" w:eastAsia="仿宋"/>
          <w:sz w:val="28"/>
          <w:szCs w:val="28"/>
          <w:woUserID w:val="1"/>
        </w:rPr>
        <w:t>软件工程</w:t>
      </w:r>
      <w:r>
        <w:rPr>
          <w:rFonts w:ascii="仿宋" w:hAnsi="仿宋" w:eastAsia="仿宋"/>
          <w:sz w:val="28"/>
          <w:szCs w:val="28"/>
        </w:rPr>
        <w:t>学院统一发文公布获奖</w:t>
      </w:r>
      <w:r>
        <w:rPr>
          <w:rFonts w:hint="eastAsia" w:ascii="仿宋" w:hAnsi="仿宋" w:eastAsia="仿宋"/>
          <w:sz w:val="28"/>
          <w:szCs w:val="28"/>
        </w:rPr>
        <w:t>学生</w:t>
      </w:r>
      <w:r>
        <w:rPr>
          <w:rFonts w:ascii="仿宋" w:hAnsi="仿宋" w:eastAsia="仿宋"/>
          <w:sz w:val="28"/>
          <w:szCs w:val="28"/>
        </w:rPr>
        <w:t>名单，举行表彰仪式，</w:t>
      </w:r>
      <w:r>
        <w:rPr>
          <w:rFonts w:hint="eastAsia" w:ascii="仿宋" w:hAnsi="仿宋" w:eastAsia="仿宋"/>
          <w:sz w:val="28"/>
          <w:szCs w:val="28"/>
        </w:rPr>
        <w:t>邀请捐赠方代表来校参加颁奖仪式，组织学生对捐赠方的感恩活动，并</w:t>
      </w:r>
      <w:r>
        <w:rPr>
          <w:rFonts w:ascii="仿宋" w:hAnsi="仿宋" w:eastAsia="仿宋"/>
          <w:sz w:val="28"/>
          <w:szCs w:val="28"/>
        </w:rPr>
        <w:t>对获奖</w:t>
      </w:r>
      <w:r>
        <w:rPr>
          <w:rFonts w:hint="eastAsia" w:ascii="仿宋" w:hAnsi="仿宋" w:eastAsia="仿宋"/>
          <w:sz w:val="28"/>
          <w:szCs w:val="28"/>
        </w:rPr>
        <w:t>学生</w:t>
      </w:r>
      <w:r>
        <w:rPr>
          <w:rFonts w:ascii="仿宋" w:hAnsi="仿宋" w:eastAsia="仿宋"/>
          <w:sz w:val="28"/>
          <w:szCs w:val="28"/>
        </w:rPr>
        <w:t>颁发</w:t>
      </w:r>
      <w:r>
        <w:rPr>
          <w:rFonts w:hint="eastAsia" w:ascii="仿宋" w:hAnsi="仿宋" w:eastAsia="仿宋"/>
          <w:sz w:val="28"/>
          <w:szCs w:val="28"/>
        </w:rPr>
        <w:t>荣誉证书和奖励金</w:t>
      </w:r>
      <w:r>
        <w:rPr>
          <w:rFonts w:hint="eastAsia" w:ascii="仿宋_GB2312" w:hAnsi="宋体" w:eastAsia="仿宋_GB2312" w:cs="宋体"/>
          <w:color w:val="000000"/>
          <w:sz w:val="28"/>
          <w:szCs w:val="28"/>
        </w:rPr>
        <w:t>。</w:t>
      </w:r>
    </w:p>
    <w:p>
      <w:pPr>
        <w:ind w:firstLine="560" w:firstLineChars="200"/>
        <w:rPr>
          <w:rFonts w:ascii="仿宋" w:hAnsi="仿宋" w:eastAsia="仿宋"/>
          <w:sz w:val="28"/>
          <w:szCs w:val="28"/>
        </w:rPr>
      </w:pPr>
      <w:r>
        <w:rPr>
          <w:rFonts w:hint="eastAsia" w:ascii="仿宋" w:hAnsi="仿宋" w:eastAsia="仿宋"/>
          <w:sz w:val="28"/>
          <w:szCs w:val="28"/>
        </w:rPr>
        <w:t>6、次年6月前，中山大学软件工程学院向捐赠方提交该奖学金项目年度财务报告。</w:t>
      </w:r>
    </w:p>
    <w:p>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其他</w:t>
      </w:r>
    </w:p>
    <w:p>
      <w:pPr>
        <w:tabs>
          <w:tab w:val="left" w:pos="1191"/>
        </w:tabs>
        <w:spacing w:line="360" w:lineRule="auto"/>
        <w:rPr>
          <w:rFonts w:ascii="仿宋" w:hAnsi="仿宋" w:eastAsia="仿宋"/>
          <w:sz w:val="28"/>
          <w:szCs w:val="28"/>
        </w:rPr>
      </w:pPr>
      <w:r>
        <w:rPr>
          <w:rFonts w:hint="eastAsia" w:ascii="仿宋" w:hAnsi="仿宋" w:eastAsia="仿宋"/>
          <w:sz w:val="28"/>
          <w:szCs w:val="28"/>
        </w:rPr>
        <w:t>（一）申请者需如实填报申请信息和上交相关证明材料，若查实存在任何违法违纪行为或者弄虚作假行为的，一票否决，2年内不得申请“</w:t>
      </w:r>
      <w:r>
        <w:rPr>
          <w:rFonts w:hint="eastAsia" w:eastAsia="仿宋"/>
          <w:sz w:val="28"/>
          <w:szCs w:val="28"/>
          <w:woUserID w:val="1"/>
        </w:rPr>
        <w:t>金稻电器奖学基金</w:t>
      </w:r>
      <w:r>
        <w:rPr>
          <w:rFonts w:hint="eastAsia" w:ascii="仿宋" w:hAnsi="仿宋" w:eastAsia="仿宋"/>
          <w:sz w:val="28"/>
          <w:szCs w:val="28"/>
        </w:rPr>
        <w:t>”。</w:t>
      </w:r>
    </w:p>
    <w:p>
      <w:pPr>
        <w:tabs>
          <w:tab w:val="left" w:pos="1191"/>
        </w:tabs>
        <w:spacing w:line="360" w:lineRule="auto"/>
        <w:rPr>
          <w:rFonts w:ascii="仿宋" w:hAnsi="仿宋" w:eastAsia="仿宋"/>
          <w:sz w:val="28"/>
          <w:szCs w:val="28"/>
        </w:rPr>
      </w:pPr>
      <w:r>
        <w:rPr>
          <w:rFonts w:hint="eastAsia" w:ascii="仿宋" w:hAnsi="仿宋" w:eastAsia="仿宋"/>
          <w:sz w:val="28"/>
          <w:szCs w:val="28"/>
        </w:rPr>
        <w:t>（二）为更好地激励全院学生，</w:t>
      </w:r>
      <w:r>
        <w:rPr>
          <w:rFonts w:hint="default" w:ascii="仿宋" w:hAnsi="仿宋" w:eastAsia="仿宋"/>
          <w:sz w:val="28"/>
          <w:szCs w:val="28"/>
          <w:woUserID w:val="1"/>
        </w:rPr>
        <w:t>软件工程</w:t>
      </w:r>
      <w:r>
        <w:rPr>
          <w:rFonts w:hint="eastAsia" w:ascii="仿宋" w:hAnsi="仿宋" w:eastAsia="仿宋"/>
          <w:sz w:val="28"/>
          <w:szCs w:val="28"/>
        </w:rPr>
        <w:t>学院</w:t>
      </w:r>
      <w:r>
        <w:rPr>
          <w:rFonts w:hint="default" w:ascii="仿宋" w:hAnsi="仿宋" w:eastAsia="仿宋"/>
          <w:sz w:val="28"/>
          <w:szCs w:val="28"/>
          <w:woUserID w:val="1"/>
        </w:rPr>
        <w:t>和人工智能学院</w:t>
      </w:r>
      <w:r>
        <w:rPr>
          <w:rFonts w:hint="eastAsia" w:ascii="仿宋" w:hAnsi="仿宋" w:eastAsia="仿宋"/>
          <w:sz w:val="28"/>
          <w:szCs w:val="28"/>
        </w:rPr>
        <w:t>本科生每人2年内限获“</w:t>
      </w:r>
      <w:r>
        <w:rPr>
          <w:rFonts w:hint="eastAsia" w:eastAsia="仿宋"/>
          <w:sz w:val="28"/>
          <w:szCs w:val="28"/>
          <w:woUserID w:val="1"/>
        </w:rPr>
        <w:t>金稻电器奖学基金</w:t>
      </w:r>
      <w:r>
        <w:rPr>
          <w:rFonts w:hint="eastAsia" w:ascii="仿宋" w:hAnsi="仿宋" w:eastAsia="仿宋"/>
          <w:sz w:val="28"/>
          <w:szCs w:val="28"/>
        </w:rPr>
        <w:t>”一次。</w:t>
      </w:r>
    </w:p>
    <w:p>
      <w:pPr>
        <w:tabs>
          <w:tab w:val="left" w:pos="1191"/>
        </w:tabs>
        <w:spacing w:line="360" w:lineRule="auto"/>
        <w:rPr>
          <w:rFonts w:ascii="仿宋" w:hAnsi="仿宋" w:eastAsia="仿宋"/>
          <w:sz w:val="28"/>
          <w:szCs w:val="28"/>
        </w:rPr>
      </w:pPr>
      <w:r>
        <w:rPr>
          <w:rFonts w:hint="eastAsia" w:ascii="仿宋" w:hAnsi="仿宋" w:eastAsia="仿宋"/>
          <w:sz w:val="28"/>
          <w:szCs w:val="28"/>
        </w:rPr>
        <w:t>（三）捐赠方对奖学金获奖学生提供的任何实习及培训活动，需经校方联系落实。</w:t>
      </w:r>
    </w:p>
    <w:p>
      <w:pPr>
        <w:tabs>
          <w:tab w:val="left" w:pos="1191"/>
        </w:tabs>
        <w:spacing w:line="360" w:lineRule="auto"/>
        <w:rPr>
          <w:rFonts w:ascii="仿宋" w:hAnsi="仿宋" w:eastAsia="仿宋"/>
          <w:sz w:val="28"/>
          <w:szCs w:val="28"/>
        </w:rPr>
      </w:pPr>
      <w:r>
        <w:rPr>
          <w:rFonts w:hint="eastAsia" w:ascii="仿宋" w:hAnsi="仿宋" w:eastAsia="仿宋"/>
          <w:sz w:val="28"/>
          <w:szCs w:val="28"/>
        </w:rPr>
        <w:t>（四）本评选办法如需修订，在奖学金评选期间，每年</w:t>
      </w:r>
      <w:r>
        <w:rPr>
          <w:rFonts w:hint="default" w:ascii="仿宋" w:hAnsi="仿宋" w:eastAsia="仿宋"/>
          <w:sz w:val="28"/>
          <w:szCs w:val="28"/>
          <w:woUserID w:val="1"/>
        </w:rPr>
        <w:t>11</w:t>
      </w:r>
      <w:r>
        <w:rPr>
          <w:rFonts w:hint="eastAsia" w:ascii="仿宋" w:hAnsi="仿宋" w:eastAsia="仿宋"/>
          <w:sz w:val="28"/>
          <w:szCs w:val="28"/>
        </w:rPr>
        <w:t>月底前可经捐赠方及中山大学软件工程学院协商后处理。</w:t>
      </w:r>
    </w:p>
    <w:p>
      <w:pPr>
        <w:tabs>
          <w:tab w:val="left" w:pos="1191"/>
        </w:tabs>
        <w:spacing w:line="360" w:lineRule="auto"/>
        <w:rPr>
          <w:rFonts w:ascii="仿宋" w:hAnsi="仿宋" w:eastAsia="仿宋"/>
          <w:sz w:val="28"/>
          <w:szCs w:val="28"/>
        </w:rPr>
      </w:pPr>
      <w:r>
        <w:rPr>
          <w:rFonts w:hint="eastAsia" w:ascii="仿宋" w:hAnsi="仿宋" w:eastAsia="仿宋"/>
          <w:sz w:val="28"/>
          <w:szCs w:val="28"/>
        </w:rPr>
        <w:t>（五）本办法自发文之日起实施，由中山大学软件工程学院“</w:t>
      </w:r>
      <w:r>
        <w:rPr>
          <w:rFonts w:hint="eastAsia" w:eastAsia="仿宋"/>
          <w:sz w:val="28"/>
          <w:szCs w:val="28"/>
          <w:woUserID w:val="1"/>
        </w:rPr>
        <w:t>金稻电器奖学基金</w:t>
      </w:r>
      <w:r>
        <w:rPr>
          <w:rFonts w:hint="eastAsia" w:ascii="仿宋" w:hAnsi="仿宋" w:eastAsia="仿宋"/>
          <w:sz w:val="28"/>
          <w:szCs w:val="28"/>
        </w:rPr>
        <w:t>”评审委员会负责解释。</w:t>
      </w:r>
    </w:p>
    <w:p>
      <w:pPr>
        <w:tabs>
          <w:tab w:val="left" w:pos="1191"/>
        </w:tabs>
        <w:spacing w:line="360" w:lineRule="auto"/>
        <w:rPr>
          <w:rFonts w:ascii="仿宋" w:hAnsi="仿宋" w:eastAsia="仿宋"/>
          <w:sz w:val="28"/>
          <w:szCs w:val="28"/>
        </w:rPr>
      </w:pPr>
    </w:p>
    <w:p>
      <w:pPr>
        <w:tabs>
          <w:tab w:val="left" w:pos="1191"/>
        </w:tabs>
        <w:spacing w:line="360" w:lineRule="auto"/>
        <w:rPr>
          <w:rFonts w:ascii="仿宋" w:hAnsi="仿宋" w:eastAsia="仿宋"/>
          <w:sz w:val="28"/>
          <w:szCs w:val="28"/>
        </w:rPr>
      </w:pPr>
    </w:p>
    <w:p>
      <w:pPr>
        <w:ind w:firstLine="560" w:firstLineChars="200"/>
        <w:jc w:val="right"/>
        <w:rPr>
          <w:rFonts w:ascii="仿宋" w:hAnsi="仿宋" w:eastAsia="仿宋"/>
          <w:sz w:val="28"/>
          <w:szCs w:val="28"/>
        </w:rPr>
      </w:pPr>
      <w:r>
        <w:rPr>
          <w:rFonts w:ascii="仿宋" w:hAnsi="仿宋" w:eastAsia="仿宋"/>
          <w:sz w:val="28"/>
          <w:szCs w:val="28"/>
        </w:rPr>
        <w:t>中山大学</w:t>
      </w:r>
      <w:r>
        <w:rPr>
          <w:rFonts w:hint="eastAsia" w:ascii="仿宋" w:hAnsi="仿宋" w:eastAsia="仿宋"/>
          <w:sz w:val="28"/>
          <w:szCs w:val="28"/>
        </w:rPr>
        <w:t>软件</w:t>
      </w:r>
      <w:r>
        <w:rPr>
          <w:rFonts w:ascii="仿宋" w:hAnsi="仿宋" w:eastAsia="仿宋"/>
          <w:sz w:val="28"/>
          <w:szCs w:val="28"/>
        </w:rPr>
        <w:t>工程学院</w:t>
      </w:r>
    </w:p>
    <w:p>
      <w:pPr>
        <w:ind w:firstLine="560" w:firstLineChars="200"/>
        <w:jc w:val="right"/>
        <w:rPr>
          <w:rFonts w:ascii="仿宋" w:hAnsi="仿宋" w:eastAsia="仿宋"/>
          <w:sz w:val="28"/>
          <w:szCs w:val="28"/>
        </w:rPr>
      </w:pPr>
      <w:r>
        <w:rPr>
          <w:rFonts w:ascii="仿宋" w:hAnsi="仿宋" w:eastAsia="仿宋"/>
          <w:sz w:val="28"/>
          <w:szCs w:val="28"/>
        </w:rPr>
        <w:t>202</w:t>
      </w:r>
      <w:r>
        <w:rPr>
          <w:rFonts w:ascii="仿宋" w:hAnsi="仿宋" w:eastAsia="仿宋"/>
          <w:sz w:val="28"/>
          <w:szCs w:val="28"/>
          <w:woUserID w:val="1"/>
        </w:rPr>
        <w:t>2</w:t>
      </w:r>
      <w:r>
        <w:rPr>
          <w:rFonts w:ascii="仿宋" w:hAnsi="仿宋" w:eastAsia="仿宋"/>
          <w:sz w:val="28"/>
          <w:szCs w:val="28"/>
        </w:rPr>
        <w:t xml:space="preserve">年 </w:t>
      </w:r>
      <w:r>
        <w:rPr>
          <w:rFonts w:ascii="仿宋" w:hAnsi="仿宋" w:eastAsia="仿宋"/>
          <w:sz w:val="28"/>
          <w:szCs w:val="28"/>
          <w:woUserID w:val="1"/>
        </w:rPr>
        <w:t xml:space="preserve">3 </w:t>
      </w:r>
      <w:bookmarkStart w:id="0" w:name="_GoBack"/>
      <w:bookmarkEnd w:id="0"/>
      <w:r>
        <w:rPr>
          <w:rFonts w:ascii="仿宋" w:hAnsi="仿宋" w:eastAsia="仿宋"/>
          <w:sz w:val="28"/>
          <w:szCs w:val="28"/>
        </w:rPr>
        <w:t xml:space="preserve">月 </w:t>
      </w:r>
      <w:r>
        <w:rPr>
          <w:rFonts w:ascii="仿宋" w:hAnsi="仿宋" w:eastAsia="仿宋"/>
          <w:sz w:val="28"/>
          <w:szCs w:val="28"/>
          <w:woUserID w:val="1"/>
        </w:rPr>
        <w:t>8</w:t>
      </w:r>
      <w:r>
        <w:rPr>
          <w:rFonts w:ascii="仿宋" w:hAnsi="仿宋" w:eastAsia="仿宋"/>
          <w:sz w:val="28"/>
          <w:szCs w:val="28"/>
        </w:rPr>
        <w:t xml:space="preserve"> 日</w:t>
      </w:r>
    </w:p>
    <w:p>
      <w:pPr>
        <w:tabs>
          <w:tab w:val="left" w:pos="1191"/>
        </w:tabs>
        <w:spacing w:line="360" w:lineRule="auto"/>
        <w:rPr>
          <w:rFonts w:ascii="仿宋" w:hAnsi="仿宋" w:eastAsia="仿宋"/>
          <w:sz w:val="28"/>
          <w:szCs w:val="28"/>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
    <w:altName w:val="汉仪仿宋KW"/>
    <w:panose1 w:val="02010609060101010101"/>
    <w:charset w:val="86"/>
    <w:family w:val="modern"/>
    <w:pitch w:val="default"/>
    <w:sig w:usb0="00000000" w:usb1="00000000" w:usb2="00000016" w:usb3="00000000" w:csb0="00040001" w:csb1="00000000"/>
  </w:font>
  <w:font w:name="仿宋_GB2312">
    <w:altName w:val="汉仪仿宋KW"/>
    <w:panose1 w:val="02010609030101010101"/>
    <w:charset w:val="86"/>
    <w:family w:val="modern"/>
    <w:pitch w:val="default"/>
    <w:sig w:usb0="00000000" w:usb1="00000000" w:usb2="00000010" w:usb3="00000000" w:csb0="00040000" w:csb1="00000000"/>
  </w:font>
  <w:font w:name="汉仪仿宋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348D6"/>
    <w:multiLevelType w:val="multilevel"/>
    <w:tmpl w:val="683348D6"/>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CB9"/>
    <w:rsid w:val="00012DC7"/>
    <w:rsid w:val="0002784C"/>
    <w:rsid w:val="00064096"/>
    <w:rsid w:val="000A460A"/>
    <w:rsid w:val="000C24E7"/>
    <w:rsid w:val="000E317A"/>
    <w:rsid w:val="00136CBD"/>
    <w:rsid w:val="001447B9"/>
    <w:rsid w:val="00173FA5"/>
    <w:rsid w:val="001A060B"/>
    <w:rsid w:val="001E2140"/>
    <w:rsid w:val="00214AEF"/>
    <w:rsid w:val="00224D89"/>
    <w:rsid w:val="00260C24"/>
    <w:rsid w:val="002A2218"/>
    <w:rsid w:val="002B196F"/>
    <w:rsid w:val="002C5605"/>
    <w:rsid w:val="003042DA"/>
    <w:rsid w:val="00341CC6"/>
    <w:rsid w:val="00363BC9"/>
    <w:rsid w:val="00382EC6"/>
    <w:rsid w:val="00390CD0"/>
    <w:rsid w:val="003C693A"/>
    <w:rsid w:val="0041082D"/>
    <w:rsid w:val="00416680"/>
    <w:rsid w:val="004202ED"/>
    <w:rsid w:val="004353B5"/>
    <w:rsid w:val="00437BEA"/>
    <w:rsid w:val="0046751F"/>
    <w:rsid w:val="00495CDE"/>
    <w:rsid w:val="0049640B"/>
    <w:rsid w:val="00524BC1"/>
    <w:rsid w:val="005A4934"/>
    <w:rsid w:val="005B6806"/>
    <w:rsid w:val="0062716B"/>
    <w:rsid w:val="00631367"/>
    <w:rsid w:val="006332EC"/>
    <w:rsid w:val="0063561C"/>
    <w:rsid w:val="0065261C"/>
    <w:rsid w:val="006A1E04"/>
    <w:rsid w:val="006C1121"/>
    <w:rsid w:val="006C2C9C"/>
    <w:rsid w:val="006C6A17"/>
    <w:rsid w:val="006F4727"/>
    <w:rsid w:val="007114D0"/>
    <w:rsid w:val="00711C66"/>
    <w:rsid w:val="007232C0"/>
    <w:rsid w:val="00727388"/>
    <w:rsid w:val="00750386"/>
    <w:rsid w:val="0077029C"/>
    <w:rsid w:val="00781D11"/>
    <w:rsid w:val="007B233F"/>
    <w:rsid w:val="007B4FAE"/>
    <w:rsid w:val="008174E0"/>
    <w:rsid w:val="00825661"/>
    <w:rsid w:val="0082759B"/>
    <w:rsid w:val="008918EE"/>
    <w:rsid w:val="008A5EDA"/>
    <w:rsid w:val="008D1E59"/>
    <w:rsid w:val="008E4930"/>
    <w:rsid w:val="008E7390"/>
    <w:rsid w:val="008F53E7"/>
    <w:rsid w:val="009173B2"/>
    <w:rsid w:val="009476FF"/>
    <w:rsid w:val="009625C7"/>
    <w:rsid w:val="009662F0"/>
    <w:rsid w:val="00990F32"/>
    <w:rsid w:val="00A11CF5"/>
    <w:rsid w:val="00A12CB9"/>
    <w:rsid w:val="00A47B9B"/>
    <w:rsid w:val="00A95C94"/>
    <w:rsid w:val="00AB3976"/>
    <w:rsid w:val="00AC1E86"/>
    <w:rsid w:val="00AC2878"/>
    <w:rsid w:val="00AC6332"/>
    <w:rsid w:val="00B02A95"/>
    <w:rsid w:val="00B24A37"/>
    <w:rsid w:val="00B529FD"/>
    <w:rsid w:val="00B70D08"/>
    <w:rsid w:val="00B83E48"/>
    <w:rsid w:val="00BE509E"/>
    <w:rsid w:val="00C03647"/>
    <w:rsid w:val="00C220EF"/>
    <w:rsid w:val="00C434DC"/>
    <w:rsid w:val="00C52414"/>
    <w:rsid w:val="00C80F4A"/>
    <w:rsid w:val="00CC0BE8"/>
    <w:rsid w:val="00D16F8C"/>
    <w:rsid w:val="00D24CC8"/>
    <w:rsid w:val="00D34525"/>
    <w:rsid w:val="00D561BE"/>
    <w:rsid w:val="00D9453C"/>
    <w:rsid w:val="00DC20A1"/>
    <w:rsid w:val="00DC4876"/>
    <w:rsid w:val="00DD4A21"/>
    <w:rsid w:val="00DF2C0D"/>
    <w:rsid w:val="00E44664"/>
    <w:rsid w:val="00ED380D"/>
    <w:rsid w:val="00EF2F32"/>
    <w:rsid w:val="00EF3CFA"/>
    <w:rsid w:val="00EF3E13"/>
    <w:rsid w:val="00EF459D"/>
    <w:rsid w:val="00EF7A30"/>
    <w:rsid w:val="00F20DD7"/>
    <w:rsid w:val="00F23664"/>
    <w:rsid w:val="00F56965"/>
    <w:rsid w:val="00F6605E"/>
    <w:rsid w:val="00F75C63"/>
    <w:rsid w:val="00F970A3"/>
    <w:rsid w:val="00FB635C"/>
    <w:rsid w:val="00FC3A78"/>
    <w:rsid w:val="00FE2933"/>
    <w:rsid w:val="1F4DB8F8"/>
    <w:rsid w:val="3FB9BA0A"/>
    <w:rsid w:val="3FDF26B5"/>
    <w:rsid w:val="478B7890"/>
    <w:rsid w:val="5F7FE69F"/>
    <w:rsid w:val="5FFD4413"/>
    <w:rsid w:val="672FB9B7"/>
    <w:rsid w:val="7BFB02C3"/>
    <w:rsid w:val="7BFBE572"/>
    <w:rsid w:val="7D7FF576"/>
    <w:rsid w:val="7DF9BC23"/>
    <w:rsid w:val="7FF11199"/>
    <w:rsid w:val="96D19F8D"/>
    <w:rsid w:val="AFEFC901"/>
    <w:rsid w:val="B77780C1"/>
    <w:rsid w:val="B7DF7695"/>
    <w:rsid w:val="BE6CEF32"/>
    <w:rsid w:val="C6FFFA3C"/>
    <w:rsid w:val="D7EBDBF7"/>
    <w:rsid w:val="DAED7124"/>
    <w:rsid w:val="DB3AD066"/>
    <w:rsid w:val="E8F82D24"/>
    <w:rsid w:val="F7EB8852"/>
    <w:rsid w:val="F97F7D40"/>
    <w:rsid w:val="FBCF030D"/>
    <w:rsid w:val="FD7F0B17"/>
    <w:rsid w:val="FDFE8A29"/>
    <w:rsid w:val="FF779808"/>
    <w:rsid w:val="FFBF582C"/>
    <w:rsid w:val="FFD7CC67"/>
    <w:rsid w:val="FFDF8480"/>
    <w:rsid w:val="FFDF974C"/>
    <w:rsid w:val="FFFF4B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rPr>
      <w:rFonts w:asciiTheme="minorHAnsi" w:hAnsiTheme="minorHAnsi" w:eastAsiaTheme="minorEastAsia" w:cstheme="minorBidi"/>
    </w:rPr>
  </w:style>
  <w:style w:type="character" w:customStyle="1" w:styleId="10">
    <w:name w:val="批注框文本 字符"/>
    <w:basedOn w:val="6"/>
    <w:link w:val="2"/>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304</Words>
  <Characters>1736</Characters>
  <Lines>14</Lines>
  <Paragraphs>4</Paragraphs>
  <TotalTime>0</TotalTime>
  <ScaleCrop>false</ScaleCrop>
  <LinksUpToDate>false</LinksUpToDate>
  <CharactersWithSpaces>2036</CharactersWithSpaces>
  <Application>WWO_base_provider_20210929220102-c9fcf70066</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2021-10-22T02:07:00Z</dcterms:created>
  <dc:creator>shixh19@outlook.com</dc:creator>
  <cp:lastModifiedBy>sse</cp:lastModifiedBy>
  <dcterms:modified xsi:type="dcterms:W3CDTF">2022-03-24T08:52:52Z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